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293" w:rsidRDefault="00E50293" w:rsidP="00E50293">
      <w:pPr>
        <w:pStyle w:val="NormaleWeb"/>
        <w:spacing w:before="0" w:beforeAutospacing="0" w:after="0" w:afterAutospacing="0" w:line="270" w:lineRule="atLeast"/>
        <w:rPr>
          <w:rFonts w:ascii="Arial" w:hAnsi="Arial" w:cs="Arial"/>
          <w:color w:val="555555"/>
          <w:sz w:val="18"/>
          <w:szCs w:val="18"/>
        </w:rPr>
      </w:pPr>
      <w:r>
        <w:rPr>
          <w:rFonts w:ascii="Arial" w:hAnsi="Arial" w:cs="Arial"/>
          <w:color w:val="555555"/>
          <w:sz w:val="21"/>
          <w:szCs w:val="21"/>
        </w:rPr>
        <w:t>Gentile Professoressa, Egregio Professore,</w:t>
      </w:r>
      <w:r>
        <w:rPr>
          <w:rFonts w:ascii="Arial" w:hAnsi="Arial" w:cs="Arial"/>
          <w:color w:val="555555"/>
          <w:sz w:val="21"/>
          <w:szCs w:val="21"/>
        </w:rPr>
        <w:br/>
      </w:r>
      <w:r>
        <w:rPr>
          <w:rFonts w:ascii="Arial" w:hAnsi="Arial" w:cs="Arial"/>
          <w:color w:val="555555"/>
          <w:sz w:val="21"/>
          <w:szCs w:val="21"/>
        </w:rPr>
        <w:br/>
        <w:t>cercare soluzioni nuove a vecchi problemi è una delle numerose sfide che l’attuale emergenza sanitaria in atto ci costringe ad affrontare. Come da tradizione ogni anno, nel mese di maggio, le sedi dell’Università Cattolica aprono le loro porte ai ragazzi delle scuole superiori, interessati a conoscere la nostra offerta formativa e curiosi di mettere piede nell’ambiente che, negli anni a venire, potrebbe ospitarli. È da sempre una preziosa possibilità per incontrare chi attualmente vi studia e vi insegna, dedicandosi con passione alla ricerca, alla conoscenza, all’educazione delle future generazioni. </w:t>
      </w:r>
      <w:r>
        <w:rPr>
          <w:rFonts w:ascii="Arial" w:hAnsi="Arial" w:cs="Arial"/>
          <w:color w:val="555555"/>
          <w:sz w:val="21"/>
          <w:szCs w:val="21"/>
        </w:rPr>
        <w:br/>
        <w:t>Dato l’attuale contesto, per quest’anno, ad aprirsi virtualmente saranno le case delle future matricole e delle loro famiglie. L’Università Cattolica, con permesso, sarà ben lieta di entrarvi, per offrire le stesse possibilità che i nostri Open Day hanno sempre garantito a chi vi ha partecipato.</w:t>
      </w:r>
      <w:r>
        <w:rPr>
          <w:rFonts w:ascii="Arial" w:hAnsi="Arial" w:cs="Arial"/>
          <w:color w:val="555555"/>
          <w:sz w:val="21"/>
          <w:szCs w:val="21"/>
        </w:rPr>
        <w:br/>
      </w:r>
      <w:r>
        <w:rPr>
          <w:rFonts w:ascii="Arial" w:hAnsi="Arial" w:cs="Arial"/>
          <w:color w:val="555555"/>
          <w:sz w:val="21"/>
          <w:szCs w:val="21"/>
        </w:rPr>
        <w:br/>
        <w:t xml:space="preserve">Sono dunque lieto di </w:t>
      </w:r>
      <w:proofErr w:type="spellStart"/>
      <w:r>
        <w:rPr>
          <w:rFonts w:ascii="Arial" w:hAnsi="Arial" w:cs="Arial"/>
          <w:color w:val="555555"/>
          <w:sz w:val="21"/>
          <w:szCs w:val="21"/>
        </w:rPr>
        <w:t>segnalarLe</w:t>
      </w:r>
      <w:proofErr w:type="spellEnd"/>
      <w:r>
        <w:rPr>
          <w:rFonts w:ascii="Arial" w:hAnsi="Arial" w:cs="Arial"/>
          <w:color w:val="555555"/>
          <w:sz w:val="21"/>
          <w:szCs w:val="21"/>
        </w:rPr>
        <w:t xml:space="preserve"> che, </w:t>
      </w:r>
      <w:r>
        <w:rPr>
          <w:rStyle w:val="Enfasigrassetto"/>
          <w:rFonts w:ascii="Arial" w:hAnsi="Arial" w:cs="Arial"/>
          <w:color w:val="555555"/>
          <w:sz w:val="21"/>
          <w:szCs w:val="21"/>
        </w:rPr>
        <w:t>dal 18 al 30 maggio</w:t>
      </w:r>
      <w:r>
        <w:rPr>
          <w:rFonts w:ascii="Arial" w:hAnsi="Arial" w:cs="Arial"/>
          <w:color w:val="555555"/>
          <w:sz w:val="21"/>
          <w:szCs w:val="21"/>
        </w:rPr>
        <w:t>, si terrà l’</w:t>
      </w:r>
      <w:r>
        <w:rPr>
          <w:rStyle w:val="Enfasigrassetto"/>
          <w:rFonts w:ascii="Arial" w:hAnsi="Arial" w:cs="Arial"/>
          <w:color w:val="555555"/>
          <w:sz w:val="21"/>
          <w:szCs w:val="21"/>
        </w:rPr>
        <w:t>Open Week online</w:t>
      </w:r>
      <w:r>
        <w:rPr>
          <w:rFonts w:ascii="Arial" w:hAnsi="Arial" w:cs="Arial"/>
          <w:color w:val="555555"/>
          <w:sz w:val="21"/>
          <w:szCs w:val="21"/>
        </w:rPr>
        <w:t xml:space="preserve">: ogni giorno di questo periodo sarà dedicato alla presentazione di una delle nostre 12 Facoltà, come da calendario disponibile </w:t>
      </w:r>
      <w:hyperlink r:id="rId4" w:tgtFrame="_blank" w:history="1">
        <w:r>
          <w:rPr>
            <w:rStyle w:val="Collegamentoipertestuale"/>
            <w:rFonts w:ascii="Arial" w:hAnsi="Arial" w:cs="Arial"/>
            <w:color w:val="006699"/>
            <w:sz w:val="21"/>
            <w:szCs w:val="21"/>
          </w:rPr>
          <w:t>qui</w:t>
        </w:r>
      </w:hyperlink>
      <w:r>
        <w:rPr>
          <w:rFonts w:ascii="Arial" w:hAnsi="Arial" w:cs="Arial"/>
          <w:color w:val="555555"/>
          <w:sz w:val="21"/>
          <w:szCs w:val="21"/>
        </w:rPr>
        <w:t xml:space="preserve">. Gli studenti potranno, inoltre: raggiungere aule virtuali per incontri informativi, in diretta, su criteri di ammissione, contributi universitari e agevolazioni economiche; incontrare e ascoltare i Tutor di gruppo e gli attuali studenti delle Facoltà; assistere alle sessioni sui servizi dell’Ateneo: UCSC International, </w:t>
      </w:r>
      <w:proofErr w:type="spellStart"/>
      <w:r>
        <w:rPr>
          <w:rFonts w:ascii="Arial" w:hAnsi="Arial" w:cs="Arial"/>
          <w:color w:val="555555"/>
          <w:sz w:val="21"/>
          <w:szCs w:val="21"/>
        </w:rPr>
        <w:t>EDUCatt</w:t>
      </w:r>
      <w:proofErr w:type="spellEnd"/>
      <w:r>
        <w:rPr>
          <w:rFonts w:ascii="Arial" w:hAnsi="Arial" w:cs="Arial"/>
          <w:color w:val="555555"/>
          <w:sz w:val="21"/>
          <w:szCs w:val="21"/>
        </w:rPr>
        <w:t xml:space="preserve"> (Ente per il diritto allo studio dell'Università Cattolica), il </w:t>
      </w:r>
      <w:proofErr w:type="spellStart"/>
      <w:r>
        <w:rPr>
          <w:rFonts w:ascii="Arial" w:hAnsi="Arial" w:cs="Arial"/>
          <w:color w:val="555555"/>
          <w:sz w:val="21"/>
          <w:szCs w:val="21"/>
        </w:rPr>
        <w:t>Selda</w:t>
      </w:r>
      <w:proofErr w:type="spellEnd"/>
      <w:r>
        <w:rPr>
          <w:rFonts w:ascii="Arial" w:hAnsi="Arial" w:cs="Arial"/>
          <w:color w:val="555555"/>
          <w:sz w:val="21"/>
          <w:szCs w:val="21"/>
        </w:rPr>
        <w:t xml:space="preserve"> (Centro linguistico d’Ateneo), il Centro pastorale, i Servizi per l’integrazione degli studenti con disabilità e DSA, lo Stage and placement.</w:t>
      </w:r>
      <w:r>
        <w:rPr>
          <w:rFonts w:ascii="Arial" w:hAnsi="Arial" w:cs="Arial"/>
          <w:color w:val="555555"/>
          <w:sz w:val="21"/>
          <w:szCs w:val="21"/>
        </w:rPr>
        <w:br/>
        <w:t>Le dirette streaming saranno raggiungibili tramite la </w:t>
      </w:r>
      <w:hyperlink r:id="rId5" w:tgtFrame="_blank" w:history="1">
        <w:r>
          <w:rPr>
            <w:rStyle w:val="Collegamentoipertestuale"/>
            <w:rFonts w:ascii="Arial" w:hAnsi="Arial" w:cs="Arial"/>
            <w:color w:val="006699"/>
            <w:sz w:val="21"/>
            <w:szCs w:val="21"/>
          </w:rPr>
          <w:t>pagina dedicata sul nostro sito</w:t>
        </w:r>
      </w:hyperlink>
      <w:r>
        <w:rPr>
          <w:rFonts w:ascii="Arial" w:hAnsi="Arial" w:cs="Arial"/>
          <w:color w:val="555555"/>
          <w:sz w:val="21"/>
          <w:szCs w:val="21"/>
        </w:rPr>
        <w:t xml:space="preserve"> dove può trovare anche il programma dell'iniziativa e il </w:t>
      </w:r>
      <w:hyperlink r:id="rId6" w:tgtFrame="_blank" w:history="1">
        <w:r>
          <w:rPr>
            <w:rStyle w:val="Collegamentoipertestuale"/>
            <w:rFonts w:ascii="Arial" w:hAnsi="Arial" w:cs="Arial"/>
            <w:color w:val="006699"/>
            <w:sz w:val="21"/>
            <w:szCs w:val="21"/>
          </w:rPr>
          <w:t>link</w:t>
        </w:r>
      </w:hyperlink>
      <w:r>
        <w:rPr>
          <w:rFonts w:ascii="Arial" w:hAnsi="Arial" w:cs="Arial"/>
          <w:color w:val="555555"/>
          <w:sz w:val="21"/>
          <w:szCs w:val="21"/>
        </w:rPr>
        <w:t xml:space="preserve"> tramite il quale gli studenti si potranno registrare.</w:t>
      </w:r>
      <w:r>
        <w:rPr>
          <w:rFonts w:ascii="Arial" w:hAnsi="Arial" w:cs="Arial"/>
          <w:color w:val="555555"/>
          <w:sz w:val="21"/>
          <w:szCs w:val="21"/>
        </w:rPr>
        <w:br/>
      </w:r>
      <w:r>
        <w:rPr>
          <w:rFonts w:ascii="Arial" w:hAnsi="Arial" w:cs="Arial"/>
          <w:color w:val="555555"/>
          <w:sz w:val="21"/>
          <w:szCs w:val="21"/>
        </w:rPr>
        <w:br/>
        <w:t xml:space="preserve">Se lo desidera, seguendo le </w:t>
      </w:r>
      <w:hyperlink r:id="rId7" w:tgtFrame="_blank" w:history="1">
        <w:r>
          <w:rPr>
            <w:rStyle w:val="Collegamentoipertestuale"/>
            <w:rFonts w:ascii="Arial" w:hAnsi="Arial" w:cs="Arial"/>
            <w:color w:val="006699"/>
            <w:sz w:val="21"/>
            <w:szCs w:val="21"/>
          </w:rPr>
          <w:t>istruzioni allegate</w:t>
        </w:r>
      </w:hyperlink>
      <w:r>
        <w:rPr>
          <w:rFonts w:ascii="Arial" w:hAnsi="Arial" w:cs="Arial"/>
          <w:color w:val="555555"/>
          <w:sz w:val="21"/>
          <w:szCs w:val="21"/>
        </w:rPr>
        <w:t xml:space="preserve"> alla presente, potrà essere attivato il cross-</w:t>
      </w:r>
      <w:proofErr w:type="spellStart"/>
      <w:r>
        <w:rPr>
          <w:rFonts w:ascii="Arial" w:hAnsi="Arial" w:cs="Arial"/>
          <w:color w:val="555555"/>
          <w:sz w:val="21"/>
          <w:szCs w:val="21"/>
        </w:rPr>
        <w:t>posting</w:t>
      </w:r>
      <w:proofErr w:type="spellEnd"/>
      <w:r>
        <w:rPr>
          <w:rFonts w:ascii="Arial" w:hAnsi="Arial" w:cs="Arial"/>
          <w:color w:val="555555"/>
          <w:sz w:val="21"/>
          <w:szCs w:val="21"/>
        </w:rPr>
        <w:t xml:space="preserve"> direttamente sui canali social della scuola e ospitare, per tutto il periodo dell’Open Week, il flusso delle dirette in maniera nativa sulle Vostre pagine, offrendo così agli studenti un servizio aggiuntivo, in maniera semplice e diretta.</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21"/>
          <w:szCs w:val="21"/>
        </w:rPr>
        <w:t>RingraziandoLa dell’attenzione e, con l’auspicio che questa iniziativa incontri le esigenze di orientamento dei Suoi studenti, Le porgo i miei più cordiali saluti.</w:t>
      </w:r>
    </w:p>
    <w:p w:rsidR="00E50293" w:rsidRDefault="00E50293" w:rsidP="00E50293">
      <w:pPr>
        <w:pStyle w:val="NormaleWeb"/>
        <w:spacing w:before="0" w:beforeAutospacing="0" w:after="0" w:afterAutospacing="0" w:line="270" w:lineRule="atLeast"/>
        <w:rPr>
          <w:rFonts w:ascii="Arial" w:hAnsi="Arial" w:cs="Arial"/>
          <w:color w:val="555555"/>
          <w:sz w:val="18"/>
          <w:szCs w:val="18"/>
        </w:rPr>
      </w:pPr>
      <w:r>
        <w:rPr>
          <w:rFonts w:ascii="Arial" w:hAnsi="Arial" w:cs="Arial"/>
          <w:color w:val="555555"/>
          <w:sz w:val="18"/>
          <w:szCs w:val="18"/>
        </w:rPr>
        <w:br/>
      </w:r>
      <w:r>
        <w:rPr>
          <w:rFonts w:ascii="Arial" w:hAnsi="Arial" w:cs="Arial"/>
          <w:color w:val="555555"/>
          <w:sz w:val="21"/>
          <w:szCs w:val="21"/>
        </w:rPr>
        <w:t>Michele Faldi</w:t>
      </w:r>
    </w:p>
    <w:p w:rsidR="00E50293" w:rsidRDefault="00E50293" w:rsidP="00E50293">
      <w:pPr>
        <w:pStyle w:val="NormaleWeb"/>
        <w:spacing w:before="0" w:beforeAutospacing="0" w:after="0" w:afterAutospacing="0" w:line="270" w:lineRule="atLeast"/>
        <w:rPr>
          <w:rFonts w:ascii="Arial" w:hAnsi="Arial" w:cs="Arial"/>
          <w:color w:val="555555"/>
          <w:sz w:val="18"/>
          <w:szCs w:val="18"/>
        </w:rPr>
      </w:pPr>
      <w:r>
        <w:rPr>
          <w:rFonts w:ascii="Arial" w:hAnsi="Arial" w:cs="Arial"/>
          <w:color w:val="555555"/>
          <w:sz w:val="21"/>
          <w:szCs w:val="21"/>
        </w:rPr>
        <w:t>Direttore Offerta formativa, Promozione, Orientamento e Tutorato</w:t>
      </w:r>
      <w:r>
        <w:rPr>
          <w:rFonts w:ascii="Arial" w:hAnsi="Arial" w:cs="Arial"/>
          <w:color w:val="555555"/>
          <w:sz w:val="21"/>
          <w:szCs w:val="21"/>
        </w:rPr>
        <w:br/>
      </w:r>
      <w:r>
        <w:rPr>
          <w:rFonts w:ascii="Arial" w:hAnsi="Arial" w:cs="Arial"/>
          <w:color w:val="555555"/>
          <w:sz w:val="21"/>
          <w:szCs w:val="21"/>
        </w:rPr>
        <w:br/>
        <w:t>Università Cattolica</w:t>
      </w:r>
    </w:p>
    <w:p w:rsidR="00446593" w:rsidRDefault="00446593">
      <w:bookmarkStart w:id="0" w:name="_GoBack"/>
      <w:bookmarkEnd w:id="0"/>
    </w:p>
    <w:sectPr w:rsidR="004465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93"/>
    <w:rsid w:val="00446593"/>
    <w:rsid w:val="00E50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660AB-79EA-4092-A50D-00ED976D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02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50293"/>
    <w:rPr>
      <w:b/>
      <w:bCs/>
    </w:rPr>
  </w:style>
  <w:style w:type="character" w:styleId="Collegamentoipertestuale">
    <w:name w:val="Hyperlink"/>
    <w:basedOn w:val="Carpredefinitoparagrafo"/>
    <w:uiPriority w:val="99"/>
    <w:semiHidden/>
    <w:unhideWhenUsed/>
    <w:rsid w:val="00E50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2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icks.unicatt.radiussend.com/ls/click?upn=tmrsbDZneubzyRoFfrQ6Wu6bVpwg3PGIpS5tugYJ27Q1b7YOoFgC0-2BZTQedg7cSxCUvMkw-2FGtwsIFanI-2FqLKtKPLsnFbyw4V-2F6cZ8zG-2BJjPvUpMUK0yfsp2PhtZ9C7pJrgbqWgefWXqMEpUy5jZRmS46DmRGJXMDhgEywjVbC50-3DTxw9_xDtzdtQBhNdcbGePl4CAigfr0ba4Fvw9dAaSLibaNyC6mS5R5lIaeC2PUzTOL-2BpB2r04vNKMKwsn3-2FfCN-2BiIbAclQGGBOk0ih0Pz9epTuLvTOrLQUQHBDVnk2Fs-2FB94QSoxKKlnQczqDIFruUbLKM5tLcffAwA2LHD5RNPptSTXpr7qQN-2FKTgciliZb58Wvtfh8C-2F0TNIWs1TaihYEoXxWcRcJOLXqZyMCUCnxcaEpuviCEVAQ3rMe1emFBY2FaamUsiTHh6F-2Bo-2Bl97wdK9ZMiqRlCgGSkIU42TdWrPIUwg-2Ba-2FLC5sJAQbHb2Oox6UbPuNkoP38j-2BI3uWFw5RzoI3JXwCzbBfOFwkNXj23zgr-2Bs-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s.unicatt.radiussend.com/ls/click?upn=tmrsbDZneubzyRoFfrQ6Wu6bVpwg3PGIpS5tugYJ27QOjwJfLycQhQiRxSlHnV8pJmUXPF-2FTDi9H7-2BNSJFmS9H6-2FOPbH7AAbIOhgHHM-2FCtw-3D9Svc_xDtzdtQBhNdcbGePl4CAigfr0ba4Fvw9dAaSLibaNyC6mS5R5lIaeC2PUzTOL-2BpB2r04vNKMKwsn3-2FfCN-2BiIbAclQGGBOk0ih0Pz9epTuLvTOrLQUQHBDVnk2Fs-2FB94QSoxKKlnQczqDIFruUbLKM5tLcffAwA2LHD5RNPptSTXpr7qQN-2FKTgciliZb58Wvtfh8C-2F0TNIWs1TaihYEoXxfPMk2J8XuYokuBHtZqj-2BsB1q36Tjtlvng6ejZJrAVA0Y-2BaP2XYAsR-2F3Kuc7ePEEWSoZ35OV7eWW9Th3VW33tjHKky7N4RQHGI1uEPb6gMRobI27nuG7Y-2FWe2Fvlh6e00EWDaV5-2FM8SdQfSbgxjMR0Y-3D" TargetMode="External"/><Relationship Id="rId5" Type="http://schemas.openxmlformats.org/officeDocument/2006/relationships/hyperlink" Target="http://clicks.unicatt.radiussend.com/ls/click?upn=tmrsbDZneubzyRoFfrQ6Wraxqcwpd6Ia9CxODaaVtbu2PL9drmz3Vu2vVjjizwYyapYz2Ch8AuP-2FdUnoRJppbOvwsaN6-2FV87fSDIbe-2FiLPzw-2BdmeA9Zm8XWRM9ajwVAfgT7f_xDtzdtQBhNdcbGePl4CAigfr0ba4Fvw9dAaSLibaNyC6mS5R5lIaeC2PUzTOL-2BpB2r04vNKMKwsn3-2FfCN-2BiIbAclQGGBOk0ih0Pz9epTuLvTOrLQUQHBDVnk2Fs-2FB94QSoxKKlnQczqDIFruUbLKM5tLcffAwA2LHD5RNPptSTXpr7qQN-2FKTgciliZb58Wvtfh8C-2F0TNIWs1TaihYEoXxVc2PC2Ex4p-2BBEmPytGMmrPpSH2MpRuX0neaHxmh1T65ikyQQWY3BCOASMbuXBI-2BmSbYsmiAXzqSRXKRfQ2DozT7Pypk-2BbgJM8YKvBBioK5u-2B-2FS6zJVh2fJyLbmqyTwTl63Za3liwg0yuMOhCvpkSAU-3D" TargetMode="External"/><Relationship Id="rId4" Type="http://schemas.openxmlformats.org/officeDocument/2006/relationships/hyperlink" Target="http://clicks.unicatt.radiussend.com/ls/click?upn=tmrsbDZneubzyRoFfrQ6Wraxqcwpd6Ia9CxODaaVtbu2PL9drmz3Vu2vVjjizwYyapYz2Ch8AuP-2FdUnoRJppbOvwsaN6-2FV87fSDIbe-2FiLPzw-2BdmeA9Zm8XWRM9ajwVAfH_CN_xDtzdtQBhNdcbGePl4CAigfr0ba4Fvw9dAaSLibaNyC6mS5R5lIaeC2PUzTOL-2BpB2r04vNKMKwsn3-2FfCN-2BiIbAclQGGBOk0ih0Pz9epTuLvTOrLQUQHBDVnk2Fs-2FB94QSoxKKlnQczqDIFruUbLKM5tLcffAwA2LHD5RNPptSTXpr7qQN-2FKTgciliZb58Wvtfh8C-2F0TNIWs1TaihYEoXxTJzrTJzfOEEpngPfecAOco-2FRcGaxe-2BkvSBA46BskHHsWcPvouUFknVLme22AnX6l5wumzbvCp0i07CLYn7fk8axk1ssLZDNLUSZ9NoGnBZhZlSMrOdhXmO-2BK3OAg7hp9c4p5eT3p5F7SHpaxKzoiKY-3D"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2020-05-14T06:41:00Z</dcterms:created>
  <dcterms:modified xsi:type="dcterms:W3CDTF">2020-05-14T06:42:00Z</dcterms:modified>
</cp:coreProperties>
</file>